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7E" w:rsidRDefault="000B797E" w:rsidP="000B79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B797E" w:rsidRPr="000B797E" w:rsidRDefault="000B797E" w:rsidP="000B79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  <w:r w:rsidRPr="000B797E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Stefano Nespor</w:t>
      </w:r>
    </w:p>
    <w:p w:rsidR="000B797E" w:rsidRDefault="000B797E" w:rsidP="000B79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B797E" w:rsidRDefault="000B797E" w:rsidP="000B79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42A38" w:rsidRPr="000B797E" w:rsidRDefault="00703730" w:rsidP="000B79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  <w:r w:rsidR="00D419EF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>preannuncia</w:t>
      </w:r>
      <w:r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oggi una </w:t>
      </w:r>
      <w:r w:rsidRPr="000B797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“quarta rivoluzione industriale”</w:t>
      </w:r>
      <w:r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</w:t>
      </w:r>
      <w:r w:rsidR="00D419EF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renderà superflui </w:t>
      </w:r>
      <w:r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>gli umani</w:t>
      </w:r>
      <w:r w:rsidR="00D419EF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>, mentre saranno ovunque diffusi</w:t>
      </w:r>
      <w:r w:rsidR="00F55DFE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55DFE" w:rsidRPr="000B797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robot</w:t>
      </w:r>
      <w:r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419EF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>per svolgere mansioni prima affidate a lavoratori più o meno qualificati</w:t>
      </w:r>
      <w:r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FC4E1F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Nell’ottobre del 2017 l</w:t>
      </w:r>
      <w:r w:rsidR="00FC4E1F" w:rsidRPr="000B797E">
        <w:rPr>
          <w:rFonts w:ascii="Times New Roman" w:hAnsi="Times New Roman" w:cs="Times New Roman"/>
          <w:sz w:val="24"/>
          <w:szCs w:val="24"/>
        </w:rPr>
        <w:t>’A</w:t>
      </w:r>
      <w:r w:rsidR="00FC4E1F" w:rsidRPr="000B797E">
        <w:rPr>
          <w:rStyle w:val="Enfasigrassetto"/>
          <w:rFonts w:ascii="Times New Roman" w:hAnsi="Times New Roman" w:cs="Times New Roman"/>
          <w:b w:val="0"/>
          <w:sz w:val="24"/>
          <w:szCs w:val="24"/>
        </w:rPr>
        <w:t>rabia Saudita</w:t>
      </w:r>
      <w:r w:rsidR="00FC4E1F" w:rsidRPr="000B7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E1F" w:rsidRPr="000B797E">
        <w:rPr>
          <w:rFonts w:ascii="Times New Roman" w:hAnsi="Times New Roman" w:cs="Times New Roman"/>
          <w:sz w:val="24"/>
          <w:szCs w:val="24"/>
        </w:rPr>
        <w:t>ha</w:t>
      </w:r>
      <w:r w:rsidR="00FC4E1F" w:rsidRPr="000B797E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conferito la cittadinanza a Sophia</w:t>
      </w:r>
      <w:r w:rsidR="00FC4E1F" w:rsidRPr="000B797E">
        <w:rPr>
          <w:rFonts w:ascii="Times New Roman" w:hAnsi="Times New Roman" w:cs="Times New Roman"/>
          <w:b/>
          <w:sz w:val="24"/>
          <w:szCs w:val="24"/>
        </w:rPr>
        <w:t>,</w:t>
      </w:r>
      <w:r w:rsidR="00FC4E1F" w:rsidRPr="000B797E">
        <w:rPr>
          <w:rFonts w:ascii="Times New Roman" w:hAnsi="Times New Roman" w:cs="Times New Roman"/>
          <w:sz w:val="24"/>
          <w:szCs w:val="24"/>
        </w:rPr>
        <w:t xml:space="preserve"> un </w:t>
      </w:r>
      <w:r w:rsidR="00FC4E1F" w:rsidRPr="000B797E">
        <w:rPr>
          <w:rFonts w:ascii="Times New Roman" w:hAnsi="Times New Roman" w:cs="Times New Roman"/>
          <w:i/>
          <w:sz w:val="24"/>
          <w:szCs w:val="24"/>
        </w:rPr>
        <w:t xml:space="preserve">robot </w:t>
      </w:r>
      <w:r w:rsidR="00FC4E1F" w:rsidRPr="000B797E">
        <w:rPr>
          <w:rFonts w:ascii="Times New Roman" w:hAnsi="Times New Roman" w:cs="Times New Roman"/>
          <w:sz w:val="24"/>
          <w:szCs w:val="24"/>
        </w:rPr>
        <w:t xml:space="preserve">dai modi gentili </w:t>
      </w:r>
      <w:r w:rsidR="00843269" w:rsidRPr="000B797E">
        <w:rPr>
          <w:rFonts w:ascii="Times New Roman" w:hAnsi="Times New Roman" w:cs="Times New Roman"/>
          <w:sz w:val="24"/>
          <w:szCs w:val="24"/>
        </w:rPr>
        <w:t xml:space="preserve">e dal volto delicato, </w:t>
      </w:r>
      <w:r w:rsidR="00FC4E1F" w:rsidRPr="000B797E">
        <w:rPr>
          <w:rFonts w:ascii="Times New Roman" w:hAnsi="Times New Roman" w:cs="Times New Roman"/>
          <w:sz w:val="24"/>
          <w:szCs w:val="24"/>
        </w:rPr>
        <w:t>costruito da</w:t>
      </w:r>
      <w:r w:rsidR="00843269" w:rsidRPr="000B797E">
        <w:rPr>
          <w:rFonts w:ascii="Times New Roman" w:hAnsi="Times New Roman" w:cs="Times New Roman"/>
          <w:sz w:val="24"/>
          <w:szCs w:val="24"/>
        </w:rPr>
        <w:t xml:space="preserve"> una</w:t>
      </w:r>
      <w:r w:rsidR="00FC4E1F" w:rsidRPr="000B797E">
        <w:rPr>
          <w:rFonts w:ascii="Times New Roman" w:hAnsi="Times New Roman" w:cs="Times New Roman"/>
          <w:sz w:val="24"/>
          <w:szCs w:val="24"/>
        </w:rPr>
        <w:t xml:space="preserve"> ditta di Hong Kong (si veda l’articolo di Gloria </w:t>
      </w:r>
      <w:proofErr w:type="spellStart"/>
      <w:r w:rsidR="00FC4E1F" w:rsidRPr="000B797E">
        <w:rPr>
          <w:rFonts w:ascii="Times New Roman" w:hAnsi="Times New Roman" w:cs="Times New Roman"/>
          <w:sz w:val="24"/>
          <w:szCs w:val="24"/>
        </w:rPr>
        <w:t>Origgi</w:t>
      </w:r>
      <w:proofErr w:type="spellEnd"/>
      <w:r w:rsidR="00FC4E1F" w:rsidRPr="000B797E">
        <w:rPr>
          <w:rFonts w:ascii="Times New Roman" w:hAnsi="Times New Roman" w:cs="Times New Roman"/>
          <w:sz w:val="24"/>
          <w:szCs w:val="24"/>
        </w:rPr>
        <w:t xml:space="preserve"> nella sua rubrica </w:t>
      </w:r>
      <w:r w:rsidR="00FC4E1F" w:rsidRPr="000B797E">
        <w:rPr>
          <w:rFonts w:ascii="Times New Roman" w:hAnsi="Times New Roman" w:cs="Times New Roman"/>
          <w:i/>
          <w:sz w:val="24"/>
          <w:szCs w:val="24"/>
        </w:rPr>
        <w:t>Questioni mortali</w:t>
      </w:r>
      <w:r w:rsidR="00FC4E1F" w:rsidRPr="000B797E">
        <w:rPr>
          <w:rFonts w:ascii="Times New Roman" w:hAnsi="Times New Roman" w:cs="Times New Roman"/>
          <w:sz w:val="24"/>
          <w:szCs w:val="24"/>
        </w:rPr>
        <w:t xml:space="preserve"> su L’Espresso del 23 ottobre 2016) e i</w:t>
      </w:r>
      <w:r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</w:t>
      </w:r>
      <w:hyperlink r:id="rId7" w:history="1">
        <w:r w:rsidRPr="000B797E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New Yorker</w:t>
        </w:r>
      </w:hyperlink>
      <w:r w:rsidRPr="000B797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>del 23 ottobre ha in copertina un disegno con un barbone</w:t>
      </w:r>
      <w:r w:rsidR="00D419EF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(umano)</w:t>
      </w:r>
      <w:r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strada col suo cane che chiede la carità ai passanti </w:t>
      </w:r>
      <w:r w:rsidR="00D419EF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0B797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robot</w:t>
      </w:r>
      <w:r w:rsidR="00D419EF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D419EF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43269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>Qualche mese prima, i</w:t>
      </w:r>
      <w:r w:rsidR="00E928EA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Parlamento dell’Unione europea </w:t>
      </w:r>
      <w:r w:rsidR="00843269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>ha</w:t>
      </w:r>
      <w:r w:rsidR="00142A38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928EA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>approvata una raccomandazione per il riconoscimento della</w:t>
      </w:r>
      <w:r w:rsidR="00F55DFE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personalità giuridica ai robot</w:t>
      </w:r>
      <w:r w:rsidR="00E928EA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fini della responsabilità civile (è la Risoluzione 16 febbr</w:t>
      </w:r>
      <w:r w:rsidR="00142A38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E928EA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io 2017 concernente regole di diritto civile sulla robotica: </w:t>
      </w:r>
      <w:hyperlink r:id="rId8" w:history="1">
        <w:r w:rsidR="00D06516" w:rsidRPr="000B797E">
          <w:rPr>
            <w:rStyle w:val="Collegamentoipertestuale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none"/>
            <w:lang w:eastAsia="it-IT"/>
          </w:rPr>
          <w:t>http://www.europarl.europa.eu/sides/getDoc.do?pubRef=-//EP//TEXT+TA+PS-TA-2017-0051+0+DOC+ XML+VO//FR</w:t>
        </w:r>
      </w:hyperlink>
      <w:r w:rsidR="00142A38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  <w:r w:rsidR="001B4E05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una tappa decisiva nello svilupp</w:t>
      </w:r>
      <w:r w:rsid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1B4E05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quella che Thomas </w:t>
      </w:r>
      <w:proofErr w:type="spellStart"/>
      <w:r w:rsidR="001B4E05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>Carlyle</w:t>
      </w:r>
      <w:proofErr w:type="spellEnd"/>
      <w:r w:rsidR="001B4E05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1829 aveva proposto di chiamare </w:t>
      </w:r>
      <w:r w:rsidR="001B4E05" w:rsidRPr="000B797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The Age of </w:t>
      </w:r>
      <w:proofErr w:type="spellStart"/>
      <w:r w:rsidR="001B4E05" w:rsidRPr="000B797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Machinery</w:t>
      </w:r>
      <w:proofErr w:type="spellEnd"/>
      <w:r w:rsidR="001B4E05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>, l’Era delle Macchine.</w:t>
      </w:r>
    </w:p>
    <w:p w:rsidR="00703730" w:rsidRPr="000B797E" w:rsidRDefault="00142A38" w:rsidP="000B79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>Tuttavia, proprio nello stesso periodo</w:t>
      </w:r>
      <w:r w:rsidR="001B4E05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cui le macchine ottengono questo riconoscimento ufficiale</w:t>
      </w:r>
      <w:r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D419EF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>per una strana coincidenza, in due d</w:t>
      </w:r>
      <w:r w:rsidR="00E928EA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iverse parti del mondo si avvia </w:t>
      </w:r>
      <w:r w:rsidR="00D419EF" w:rsidRPr="000B797E">
        <w:rPr>
          <w:rFonts w:ascii="Times New Roman" w:eastAsia="Times New Roman" w:hAnsi="Times New Roman" w:cs="Times New Roman"/>
          <w:sz w:val="24"/>
          <w:szCs w:val="24"/>
          <w:lang w:eastAsia="it-IT"/>
        </w:rPr>
        <w:t>il riconoscimento dei diritti alla Natura.</w:t>
      </w:r>
    </w:p>
    <w:p w:rsidR="00B0736D" w:rsidRPr="000B797E" w:rsidRDefault="00A010D2" w:rsidP="000B797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B797E">
        <w:rPr>
          <w:rFonts w:ascii="Times New Roman" w:hAnsi="Times New Roman" w:cs="Times New Roman"/>
          <w:sz w:val="24"/>
          <w:szCs w:val="24"/>
        </w:rPr>
        <w:t xml:space="preserve">Nel marzo del 2017 il parlamento della Nuova Zelanda </w:t>
      </w:r>
      <w:r w:rsidR="00B97EF3" w:rsidRPr="000B797E">
        <w:rPr>
          <w:rFonts w:ascii="Times New Roman" w:hAnsi="Times New Roman" w:cs="Times New Roman"/>
          <w:sz w:val="24"/>
          <w:szCs w:val="24"/>
        </w:rPr>
        <w:t xml:space="preserve">ha riconosciuto </w:t>
      </w:r>
      <w:r w:rsidR="00142A38" w:rsidRPr="000B797E">
        <w:rPr>
          <w:rFonts w:ascii="Times New Roman" w:hAnsi="Times New Roman" w:cs="Times New Roman"/>
          <w:sz w:val="24"/>
          <w:szCs w:val="24"/>
        </w:rPr>
        <w:t>come persona giuridica (</w:t>
      </w:r>
      <w:r w:rsidR="00142A38" w:rsidRPr="000B797E">
        <w:rPr>
          <w:rFonts w:ascii="Times New Roman" w:hAnsi="Times New Roman" w:cs="Times New Roman"/>
          <w:i/>
          <w:sz w:val="24"/>
          <w:szCs w:val="24"/>
        </w:rPr>
        <w:t xml:space="preserve">Te </w:t>
      </w:r>
      <w:proofErr w:type="spellStart"/>
      <w:r w:rsidR="00142A38" w:rsidRPr="000B797E">
        <w:rPr>
          <w:rFonts w:ascii="Times New Roman" w:hAnsi="Times New Roman" w:cs="Times New Roman"/>
          <w:i/>
          <w:sz w:val="24"/>
          <w:szCs w:val="24"/>
        </w:rPr>
        <w:t>Awa</w:t>
      </w:r>
      <w:proofErr w:type="spellEnd"/>
      <w:r w:rsidR="00142A38" w:rsidRPr="000B79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A38" w:rsidRPr="000B797E">
        <w:rPr>
          <w:rFonts w:ascii="Times New Roman" w:hAnsi="Times New Roman" w:cs="Times New Roman"/>
          <w:i/>
          <w:sz w:val="24"/>
          <w:szCs w:val="24"/>
        </w:rPr>
        <w:t>Tupua</w:t>
      </w:r>
      <w:proofErr w:type="spellEnd"/>
      <w:r w:rsidR="00142A38" w:rsidRPr="000B797E">
        <w:rPr>
          <w:rFonts w:ascii="Times New Roman" w:hAnsi="Times New Roman" w:cs="Times New Roman"/>
          <w:sz w:val="24"/>
          <w:szCs w:val="24"/>
        </w:rPr>
        <w:t xml:space="preserve"> in lingua maori) </w:t>
      </w:r>
      <w:r w:rsidR="00B97EF3" w:rsidRPr="000B797E">
        <w:rPr>
          <w:rFonts w:ascii="Times New Roman" w:hAnsi="Times New Roman" w:cs="Times New Roman"/>
          <w:sz w:val="24"/>
          <w:szCs w:val="24"/>
        </w:rPr>
        <w:t xml:space="preserve">il fiume </w:t>
      </w:r>
      <w:proofErr w:type="spellStart"/>
      <w:r w:rsidR="00B97EF3" w:rsidRPr="000B797E">
        <w:rPr>
          <w:rFonts w:ascii="Times New Roman" w:hAnsi="Times New Roman" w:cs="Times New Roman"/>
          <w:sz w:val="24"/>
          <w:szCs w:val="24"/>
        </w:rPr>
        <w:t>Whanganui</w:t>
      </w:r>
      <w:proofErr w:type="spellEnd"/>
      <w:r w:rsidR="00B97EF3" w:rsidRPr="000B797E">
        <w:rPr>
          <w:rFonts w:ascii="Times New Roman" w:hAnsi="Times New Roman" w:cs="Times New Roman"/>
          <w:sz w:val="24"/>
          <w:szCs w:val="24"/>
        </w:rPr>
        <w:t>, che scorre per 300 km nell’Isola Nord, convalidando un accordo stipulato nel 2012 tra il Governo neozelandese e le comunità maori che vivono sulle rive del fiume</w:t>
      </w:r>
      <w:r w:rsidR="00B0736D" w:rsidRPr="000B797E">
        <w:rPr>
          <w:rFonts w:ascii="Times New Roman" w:hAnsi="Times New Roman" w:cs="Times New Roman"/>
          <w:sz w:val="24"/>
          <w:szCs w:val="24"/>
        </w:rPr>
        <w:t xml:space="preserve"> (la legge si trova in </w:t>
      </w:r>
      <w:hyperlink r:id="rId9" w:history="1">
        <w:r w:rsidR="00D06516" w:rsidRPr="000B797E">
          <w:rPr>
            <w:rStyle w:val="Collegamentoipertestuale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 xml:space="preserve">http://www.legislation.govt.nz/bill/government/2016/0129/ </w:t>
        </w:r>
        <w:proofErr w:type="spellStart"/>
        <w:r w:rsidR="00D06516" w:rsidRPr="000B797E">
          <w:rPr>
            <w:rStyle w:val="Collegamentoipertestuale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latest</w:t>
        </w:r>
        <w:proofErr w:type="spellEnd"/>
        <w:r w:rsidR="00D06516" w:rsidRPr="000B797E">
          <w:rPr>
            <w:rStyle w:val="Collegamentoipertestuale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/d56e357.html</w:t>
        </w:r>
      </w:hyperlink>
      <w:r w:rsidR="00B0736D" w:rsidRPr="000B79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97EF3" w:rsidRPr="000B79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B0736D" w:rsidRPr="000B79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97EF3" w:rsidRPr="000B79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4E3220" w:rsidRPr="000B797E" w:rsidRDefault="00B97EF3" w:rsidP="000B79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797E">
        <w:rPr>
          <w:rFonts w:ascii="Times New Roman" w:hAnsi="Times New Roman" w:cs="Times New Roman"/>
          <w:sz w:val="24"/>
          <w:szCs w:val="24"/>
        </w:rPr>
        <w:t xml:space="preserve">Si tratta di un accordo che pone fine a un conflitto avviatosi oltre ottant’anni prima, allorché i rappresentanti delle comunità hanno promosso i </w:t>
      </w:r>
      <w:proofErr w:type="spellStart"/>
      <w:r w:rsidRPr="000B797E">
        <w:rPr>
          <w:rFonts w:ascii="Times New Roman" w:hAnsi="Times New Roman" w:cs="Times New Roman"/>
          <w:i/>
          <w:sz w:val="24"/>
          <w:szCs w:val="24"/>
        </w:rPr>
        <w:t>Whanganui</w:t>
      </w:r>
      <w:proofErr w:type="spellEnd"/>
      <w:r w:rsidRPr="000B797E">
        <w:rPr>
          <w:rFonts w:ascii="Times New Roman" w:hAnsi="Times New Roman" w:cs="Times New Roman"/>
          <w:i/>
          <w:sz w:val="24"/>
          <w:szCs w:val="24"/>
        </w:rPr>
        <w:t xml:space="preserve"> River </w:t>
      </w:r>
      <w:proofErr w:type="spellStart"/>
      <w:r w:rsidRPr="000B797E">
        <w:rPr>
          <w:rFonts w:ascii="Times New Roman" w:hAnsi="Times New Roman" w:cs="Times New Roman"/>
          <w:i/>
          <w:sz w:val="24"/>
          <w:szCs w:val="24"/>
        </w:rPr>
        <w:t>Claims</w:t>
      </w:r>
      <w:proofErr w:type="spellEnd"/>
      <w:r w:rsidRPr="000B797E">
        <w:rPr>
          <w:rFonts w:ascii="Times New Roman" w:hAnsi="Times New Roman" w:cs="Times New Roman"/>
          <w:sz w:val="24"/>
          <w:szCs w:val="24"/>
        </w:rPr>
        <w:t xml:space="preserve"> per ottenere il riconoscimento di tutti i diritti che i Maori attribuivano al fiume prima dell’arrivo degli inglesi e che già aveva portato nel 1975 alla costituzione di un</w:t>
      </w:r>
      <w:r w:rsidR="00142A38" w:rsidRPr="000B797E">
        <w:rPr>
          <w:rFonts w:ascii="Times New Roman" w:hAnsi="Times New Roman" w:cs="Times New Roman"/>
          <w:sz w:val="24"/>
          <w:szCs w:val="24"/>
        </w:rPr>
        <w:t xml:space="preserve"> apposito tribunale</w:t>
      </w:r>
      <w:r w:rsidRPr="000B797E">
        <w:rPr>
          <w:rFonts w:ascii="Times New Roman" w:hAnsi="Times New Roman" w:cs="Times New Roman"/>
          <w:sz w:val="24"/>
          <w:szCs w:val="24"/>
        </w:rPr>
        <w:t xml:space="preserve"> preposto all’esame delle questioni concernenti un uso improprio del fiume.</w:t>
      </w:r>
    </w:p>
    <w:p w:rsidR="001B4E05" w:rsidRPr="000B797E" w:rsidRDefault="00D419EF" w:rsidP="000B79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797E">
        <w:rPr>
          <w:rFonts w:ascii="Times New Roman" w:hAnsi="Times New Roman" w:cs="Times New Roman"/>
          <w:sz w:val="24"/>
          <w:szCs w:val="24"/>
        </w:rPr>
        <w:t>N</w:t>
      </w:r>
      <w:r w:rsidR="00985711" w:rsidRPr="000B797E">
        <w:rPr>
          <w:rFonts w:ascii="Times New Roman" w:hAnsi="Times New Roman" w:cs="Times New Roman"/>
          <w:sz w:val="24"/>
          <w:szCs w:val="24"/>
        </w:rPr>
        <w:t xml:space="preserve">ello stesso mese di marzo 2017 </w:t>
      </w:r>
      <w:r w:rsidR="00142A38" w:rsidRPr="000B797E">
        <w:rPr>
          <w:rFonts w:ascii="Times New Roman" w:hAnsi="Times New Roman" w:cs="Times New Roman"/>
          <w:sz w:val="24"/>
          <w:szCs w:val="24"/>
        </w:rPr>
        <w:t xml:space="preserve">in India </w:t>
      </w:r>
      <w:r w:rsidR="00985711" w:rsidRPr="000B797E">
        <w:rPr>
          <w:rFonts w:ascii="Times New Roman" w:hAnsi="Times New Roman" w:cs="Times New Roman"/>
          <w:sz w:val="24"/>
          <w:szCs w:val="24"/>
        </w:rPr>
        <w:t xml:space="preserve">la </w:t>
      </w:r>
      <w:r w:rsidR="00985711" w:rsidRPr="000B797E">
        <w:rPr>
          <w:rFonts w:ascii="Times New Roman" w:hAnsi="Times New Roman" w:cs="Times New Roman"/>
          <w:i/>
          <w:sz w:val="24"/>
          <w:szCs w:val="24"/>
        </w:rPr>
        <w:t>High Court</w:t>
      </w:r>
      <w:r w:rsidR="00985711" w:rsidRPr="000B797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85711" w:rsidRPr="000B797E">
        <w:rPr>
          <w:rFonts w:ascii="Times New Roman" w:hAnsi="Times New Roman" w:cs="Times New Roman"/>
          <w:sz w:val="24"/>
          <w:szCs w:val="24"/>
        </w:rPr>
        <w:t>Nainital</w:t>
      </w:r>
      <w:proofErr w:type="spellEnd"/>
      <w:r w:rsidR="00B97EF3" w:rsidRPr="000B797E">
        <w:rPr>
          <w:rFonts w:ascii="Times New Roman" w:hAnsi="Times New Roman" w:cs="Times New Roman"/>
          <w:sz w:val="24"/>
          <w:szCs w:val="24"/>
        </w:rPr>
        <w:t>,</w:t>
      </w:r>
      <w:r w:rsidR="00985711" w:rsidRPr="000B797E">
        <w:rPr>
          <w:rFonts w:ascii="Times New Roman" w:hAnsi="Times New Roman" w:cs="Times New Roman"/>
          <w:sz w:val="24"/>
          <w:szCs w:val="24"/>
        </w:rPr>
        <w:t xml:space="preserve"> capitale dello Stato di </w:t>
      </w:r>
      <w:proofErr w:type="spellStart"/>
      <w:r w:rsidR="00985711" w:rsidRPr="000B797E">
        <w:rPr>
          <w:rFonts w:ascii="Times New Roman" w:hAnsi="Times New Roman" w:cs="Times New Roman"/>
          <w:sz w:val="24"/>
          <w:szCs w:val="24"/>
        </w:rPr>
        <w:t>Uttarakhand</w:t>
      </w:r>
      <w:proofErr w:type="spellEnd"/>
      <w:r w:rsidR="00985711" w:rsidRPr="000B797E">
        <w:rPr>
          <w:rFonts w:ascii="Times New Roman" w:hAnsi="Times New Roman" w:cs="Times New Roman"/>
          <w:sz w:val="24"/>
          <w:szCs w:val="24"/>
        </w:rPr>
        <w:t xml:space="preserve">, situato alle falde dell’Himalaya, </w:t>
      </w:r>
      <w:r w:rsidR="00703730" w:rsidRPr="000B797E">
        <w:rPr>
          <w:rFonts w:ascii="Times New Roman" w:hAnsi="Times New Roman" w:cs="Times New Roman"/>
          <w:sz w:val="24"/>
          <w:szCs w:val="24"/>
        </w:rPr>
        <w:t xml:space="preserve">a seguito di un ricorso di un cittadino che lamentava lo stato di incuria e di inquinamento dei due fiumi e l’inattività delle Autorità pubbliche, </w:t>
      </w:r>
      <w:r w:rsidR="00985711" w:rsidRPr="000B797E">
        <w:rPr>
          <w:rFonts w:ascii="Times New Roman" w:hAnsi="Times New Roman" w:cs="Times New Roman"/>
          <w:sz w:val="24"/>
          <w:szCs w:val="24"/>
        </w:rPr>
        <w:t xml:space="preserve">ha riconosciuto la personalità giuridica  al Gange e al suo affluente </w:t>
      </w:r>
      <w:proofErr w:type="spellStart"/>
      <w:r w:rsidR="00985711" w:rsidRPr="000B797E">
        <w:rPr>
          <w:rFonts w:ascii="Times New Roman" w:hAnsi="Times New Roman" w:cs="Times New Roman"/>
          <w:sz w:val="24"/>
          <w:szCs w:val="24"/>
        </w:rPr>
        <w:t>Yamuna</w:t>
      </w:r>
      <w:proofErr w:type="spellEnd"/>
      <w:r w:rsidR="00703730" w:rsidRPr="000B797E">
        <w:rPr>
          <w:rFonts w:ascii="Times New Roman" w:hAnsi="Times New Roman" w:cs="Times New Roman"/>
          <w:sz w:val="24"/>
          <w:szCs w:val="24"/>
        </w:rPr>
        <w:t>, entrambi sacri per la religione hindu (il Gange</w:t>
      </w:r>
      <w:r w:rsidR="004F278D" w:rsidRPr="000B797E">
        <w:rPr>
          <w:rFonts w:ascii="Times New Roman" w:hAnsi="Times New Roman" w:cs="Times New Roman"/>
          <w:sz w:val="24"/>
          <w:szCs w:val="24"/>
        </w:rPr>
        <w:t xml:space="preserve"> è</w:t>
      </w:r>
      <w:r w:rsidR="00703730" w:rsidRPr="000B797E">
        <w:rPr>
          <w:rFonts w:ascii="Times New Roman" w:hAnsi="Times New Roman" w:cs="Times New Roman"/>
          <w:sz w:val="24"/>
          <w:szCs w:val="24"/>
        </w:rPr>
        <w:t xml:space="preserve"> addirittura la materializzazione di una specifica deità</w:t>
      </w:r>
      <w:r w:rsidR="004F278D" w:rsidRPr="000B797E">
        <w:rPr>
          <w:rFonts w:ascii="Times New Roman" w:hAnsi="Times New Roman" w:cs="Times New Roman"/>
          <w:sz w:val="24"/>
          <w:szCs w:val="24"/>
        </w:rPr>
        <w:t xml:space="preserve">, </w:t>
      </w:r>
      <w:r w:rsidR="004F278D" w:rsidRPr="000B797E">
        <w:rPr>
          <w:rFonts w:ascii="Times New Roman" w:hAnsi="Times New Roman" w:cs="Times New Roman"/>
          <w:i/>
          <w:sz w:val="24"/>
          <w:szCs w:val="24"/>
        </w:rPr>
        <w:t xml:space="preserve">Ganga </w:t>
      </w:r>
      <w:proofErr w:type="spellStart"/>
      <w:r w:rsidR="004F278D" w:rsidRPr="000B797E">
        <w:rPr>
          <w:rFonts w:ascii="Times New Roman" w:hAnsi="Times New Roman" w:cs="Times New Roman"/>
          <w:i/>
          <w:sz w:val="24"/>
          <w:szCs w:val="24"/>
        </w:rPr>
        <w:t>Mata</w:t>
      </w:r>
      <w:proofErr w:type="spellEnd"/>
      <w:r w:rsidR="00703730" w:rsidRPr="000B797E">
        <w:rPr>
          <w:rFonts w:ascii="Times New Roman" w:hAnsi="Times New Roman" w:cs="Times New Roman"/>
          <w:sz w:val="24"/>
          <w:szCs w:val="24"/>
        </w:rPr>
        <w:t>)</w:t>
      </w:r>
      <w:r w:rsidR="004F278D" w:rsidRPr="000B797E">
        <w:rPr>
          <w:rFonts w:ascii="Times New Roman" w:hAnsi="Times New Roman" w:cs="Times New Roman"/>
          <w:sz w:val="24"/>
          <w:szCs w:val="24"/>
        </w:rPr>
        <w:t xml:space="preserve">, già in precedenza oggetto di tutela mediante un apposito </w:t>
      </w:r>
      <w:r w:rsidR="004F278D" w:rsidRPr="000B797E">
        <w:rPr>
          <w:rFonts w:ascii="Times New Roman" w:hAnsi="Times New Roman" w:cs="Times New Roman"/>
          <w:i/>
          <w:sz w:val="24"/>
          <w:szCs w:val="24"/>
        </w:rPr>
        <w:t>Ganga Action Plan</w:t>
      </w:r>
      <w:r w:rsidR="00142A38" w:rsidRPr="000B797E">
        <w:rPr>
          <w:rFonts w:ascii="Times New Roman" w:hAnsi="Times New Roman" w:cs="Times New Roman"/>
          <w:i/>
          <w:sz w:val="24"/>
          <w:szCs w:val="24"/>
        </w:rPr>
        <w:t>,</w:t>
      </w:r>
      <w:r w:rsidR="00B0736D" w:rsidRPr="000B797E">
        <w:rPr>
          <w:rFonts w:ascii="Times New Roman" w:hAnsi="Times New Roman" w:cs="Times New Roman"/>
          <w:sz w:val="24"/>
          <w:szCs w:val="24"/>
        </w:rPr>
        <w:t xml:space="preserve"> </w:t>
      </w:r>
      <w:r w:rsidR="00142A38" w:rsidRPr="000B797E">
        <w:rPr>
          <w:rFonts w:ascii="Times New Roman" w:hAnsi="Times New Roman" w:cs="Times New Roman"/>
          <w:sz w:val="24"/>
          <w:szCs w:val="24"/>
        </w:rPr>
        <w:t>nominando</w:t>
      </w:r>
      <w:r w:rsidR="00B0736D" w:rsidRPr="000B797E">
        <w:rPr>
          <w:rFonts w:ascii="Times New Roman" w:hAnsi="Times New Roman" w:cs="Times New Roman"/>
          <w:sz w:val="24"/>
          <w:szCs w:val="24"/>
        </w:rPr>
        <w:t xml:space="preserve"> come tutore il Segretario generale dell’Avvocatura dello Stato</w:t>
      </w:r>
      <w:r w:rsidR="00FC4E1F" w:rsidRPr="000B797E">
        <w:rPr>
          <w:rFonts w:ascii="Times New Roman" w:hAnsi="Times New Roman" w:cs="Times New Roman"/>
          <w:sz w:val="24"/>
          <w:szCs w:val="24"/>
        </w:rPr>
        <w:t xml:space="preserve"> </w:t>
      </w:r>
      <w:r w:rsidR="00B0736D" w:rsidRPr="000B797E">
        <w:rPr>
          <w:rFonts w:ascii="Times New Roman" w:hAnsi="Times New Roman" w:cs="Times New Roman"/>
          <w:sz w:val="24"/>
          <w:szCs w:val="24"/>
        </w:rPr>
        <w:t xml:space="preserve">(la sentenza e gli atti di causa sono in </w:t>
      </w:r>
      <w:hyperlink r:id="rId10" w:history="1">
        <w:r w:rsidR="00B0736D" w:rsidRPr="000B797E">
          <w:rPr>
            <w:rStyle w:val="Collegamentoipertestual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http://lobis.nic.in/ddir/uhc/RS/orders/22-03-2017/RS20032017WP-PIL1262014.pdf</w:t>
        </w:r>
      </w:hyperlink>
      <w:r w:rsidR="000B797E">
        <w:rPr>
          <w:rFonts w:ascii="Times New Roman" w:hAnsi="Times New Roman" w:cs="Times New Roman"/>
          <w:sz w:val="24"/>
          <w:szCs w:val="24"/>
        </w:rPr>
        <w:t>)</w:t>
      </w:r>
      <w:r w:rsidR="00985711" w:rsidRPr="000B797E">
        <w:rPr>
          <w:rFonts w:ascii="Times New Roman" w:hAnsi="Times New Roman" w:cs="Times New Roman"/>
          <w:sz w:val="24"/>
          <w:szCs w:val="24"/>
        </w:rPr>
        <w:t>.</w:t>
      </w:r>
      <w:r w:rsidR="00FC4E1F" w:rsidRPr="000B797E">
        <w:rPr>
          <w:rFonts w:ascii="Times New Roman" w:hAnsi="Times New Roman" w:cs="Times New Roman"/>
          <w:sz w:val="24"/>
          <w:szCs w:val="24"/>
        </w:rPr>
        <w:t xml:space="preserve"> </w:t>
      </w:r>
      <w:r w:rsidR="00142A38" w:rsidRPr="000B797E">
        <w:rPr>
          <w:rFonts w:ascii="Times New Roman" w:hAnsi="Times New Roman" w:cs="Times New Roman"/>
          <w:sz w:val="24"/>
          <w:szCs w:val="24"/>
        </w:rPr>
        <w:t>Due segnali di una nuova fase del rapporto tra esseri umani e il mondo animale e vegetale</w:t>
      </w:r>
      <w:r w:rsidR="00FC4E1F" w:rsidRPr="000B797E">
        <w:rPr>
          <w:rFonts w:ascii="Times New Roman" w:hAnsi="Times New Roman" w:cs="Times New Roman"/>
          <w:sz w:val="24"/>
          <w:szCs w:val="24"/>
        </w:rPr>
        <w:t xml:space="preserve"> (sul tema: Victor David, </w:t>
      </w:r>
      <w:r w:rsidR="00FC4E1F" w:rsidRPr="000B797E">
        <w:rPr>
          <w:rFonts w:ascii="Times New Roman" w:hAnsi="Times New Roman" w:cs="Times New Roman"/>
          <w:i/>
          <w:sz w:val="24"/>
          <w:szCs w:val="24"/>
        </w:rPr>
        <w:t xml:space="preserve">La nouvelle </w:t>
      </w:r>
      <w:proofErr w:type="spellStart"/>
      <w:r w:rsidR="00FC4E1F" w:rsidRPr="000B797E">
        <w:rPr>
          <w:rFonts w:ascii="Times New Roman" w:hAnsi="Times New Roman" w:cs="Times New Roman"/>
          <w:i/>
          <w:sz w:val="24"/>
          <w:szCs w:val="24"/>
        </w:rPr>
        <w:t>vague</w:t>
      </w:r>
      <w:proofErr w:type="spellEnd"/>
      <w:r w:rsidR="00FC4E1F" w:rsidRPr="000B79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4E1F" w:rsidRPr="000B797E">
        <w:rPr>
          <w:rFonts w:ascii="Times New Roman" w:hAnsi="Times New Roman" w:cs="Times New Roman"/>
          <w:i/>
          <w:sz w:val="24"/>
          <w:szCs w:val="24"/>
        </w:rPr>
        <w:t>des</w:t>
      </w:r>
      <w:proofErr w:type="spellEnd"/>
      <w:r w:rsidR="00FC4E1F" w:rsidRPr="000B79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4E1F" w:rsidRPr="000B797E">
        <w:rPr>
          <w:rFonts w:ascii="Times New Roman" w:hAnsi="Times New Roman" w:cs="Times New Roman"/>
          <w:i/>
          <w:sz w:val="24"/>
          <w:szCs w:val="24"/>
        </w:rPr>
        <w:t>droits</w:t>
      </w:r>
      <w:proofErr w:type="spellEnd"/>
      <w:r w:rsidR="00FC4E1F" w:rsidRPr="000B797E">
        <w:rPr>
          <w:rFonts w:ascii="Times New Roman" w:hAnsi="Times New Roman" w:cs="Times New Roman"/>
          <w:i/>
          <w:sz w:val="24"/>
          <w:szCs w:val="24"/>
        </w:rPr>
        <w:t xml:space="preserve"> de la nature. La </w:t>
      </w:r>
      <w:proofErr w:type="spellStart"/>
      <w:r w:rsidR="00FC4E1F" w:rsidRPr="000B797E">
        <w:rPr>
          <w:rFonts w:ascii="Times New Roman" w:hAnsi="Times New Roman" w:cs="Times New Roman"/>
          <w:i/>
          <w:sz w:val="24"/>
          <w:szCs w:val="24"/>
        </w:rPr>
        <w:t>personnalité</w:t>
      </w:r>
      <w:proofErr w:type="spellEnd"/>
      <w:r w:rsidR="00FC4E1F" w:rsidRPr="000B79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4E1F" w:rsidRPr="000B797E">
        <w:rPr>
          <w:rFonts w:ascii="Times New Roman" w:hAnsi="Times New Roman" w:cs="Times New Roman"/>
          <w:i/>
          <w:sz w:val="24"/>
          <w:szCs w:val="24"/>
        </w:rPr>
        <w:t>juridique</w:t>
      </w:r>
      <w:proofErr w:type="spellEnd"/>
      <w:r w:rsidR="00FC4E1F" w:rsidRPr="000B79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4E1F" w:rsidRPr="000B797E">
        <w:rPr>
          <w:rFonts w:ascii="Times New Roman" w:hAnsi="Times New Roman" w:cs="Times New Roman"/>
          <w:i/>
          <w:sz w:val="24"/>
          <w:szCs w:val="24"/>
        </w:rPr>
        <w:t>reconnue</w:t>
      </w:r>
      <w:proofErr w:type="spellEnd"/>
      <w:r w:rsidR="00FC4E1F" w:rsidRPr="000B79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4E1F" w:rsidRPr="000B797E">
        <w:rPr>
          <w:rFonts w:ascii="Times New Roman" w:hAnsi="Times New Roman" w:cs="Times New Roman"/>
          <w:i/>
          <w:sz w:val="24"/>
          <w:szCs w:val="24"/>
        </w:rPr>
        <w:t>aux</w:t>
      </w:r>
      <w:proofErr w:type="spellEnd"/>
      <w:r w:rsidR="00FC4E1F" w:rsidRPr="000B79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4E1F" w:rsidRPr="000B797E">
        <w:rPr>
          <w:rFonts w:ascii="Times New Roman" w:hAnsi="Times New Roman" w:cs="Times New Roman"/>
          <w:i/>
          <w:sz w:val="24"/>
          <w:szCs w:val="24"/>
        </w:rPr>
        <w:t>fleuves</w:t>
      </w:r>
      <w:proofErr w:type="spellEnd"/>
      <w:r w:rsidR="00FC4E1F" w:rsidRPr="000B79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4E1F" w:rsidRPr="000B797E">
        <w:rPr>
          <w:rFonts w:ascii="Times New Roman" w:hAnsi="Times New Roman" w:cs="Times New Roman"/>
          <w:i/>
          <w:sz w:val="24"/>
          <w:szCs w:val="24"/>
        </w:rPr>
        <w:t>Whanganui</w:t>
      </w:r>
      <w:proofErr w:type="spellEnd"/>
      <w:r w:rsidR="00FC4E1F" w:rsidRPr="000B797E">
        <w:rPr>
          <w:rFonts w:ascii="Times New Roman" w:hAnsi="Times New Roman" w:cs="Times New Roman"/>
          <w:i/>
          <w:sz w:val="24"/>
          <w:szCs w:val="24"/>
        </w:rPr>
        <w:t xml:space="preserve">, Gange et </w:t>
      </w:r>
      <w:proofErr w:type="spellStart"/>
      <w:r w:rsidR="00FC4E1F" w:rsidRPr="000B797E">
        <w:rPr>
          <w:rFonts w:ascii="Times New Roman" w:hAnsi="Times New Roman" w:cs="Times New Roman"/>
          <w:i/>
          <w:sz w:val="24"/>
          <w:szCs w:val="24"/>
        </w:rPr>
        <w:t>Tamuna</w:t>
      </w:r>
      <w:proofErr w:type="spellEnd"/>
      <w:r w:rsidR="00FC4E1F" w:rsidRPr="000B797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FC4E1F" w:rsidRPr="000B797E">
        <w:rPr>
          <w:rFonts w:ascii="Times New Roman" w:hAnsi="Times New Roman" w:cs="Times New Roman"/>
          <w:i/>
          <w:sz w:val="24"/>
          <w:szCs w:val="24"/>
        </w:rPr>
        <w:t>Revue</w:t>
      </w:r>
      <w:proofErr w:type="spellEnd"/>
      <w:r w:rsidR="00FC4E1F" w:rsidRPr="000B79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4E1F" w:rsidRPr="000B797E">
        <w:rPr>
          <w:rFonts w:ascii="Times New Roman" w:hAnsi="Times New Roman" w:cs="Times New Roman"/>
          <w:i/>
          <w:sz w:val="24"/>
          <w:szCs w:val="24"/>
        </w:rPr>
        <w:t>juridique</w:t>
      </w:r>
      <w:proofErr w:type="spellEnd"/>
      <w:r w:rsidR="00FC4E1F" w:rsidRPr="000B797E">
        <w:rPr>
          <w:rFonts w:ascii="Times New Roman" w:hAnsi="Times New Roman" w:cs="Times New Roman"/>
          <w:i/>
          <w:sz w:val="24"/>
          <w:szCs w:val="24"/>
        </w:rPr>
        <w:t xml:space="preserve"> de l’</w:t>
      </w:r>
      <w:proofErr w:type="spellStart"/>
      <w:r w:rsidR="00FC4E1F" w:rsidRPr="000B797E">
        <w:rPr>
          <w:rFonts w:ascii="Times New Roman" w:hAnsi="Times New Roman" w:cs="Times New Roman"/>
          <w:i/>
          <w:sz w:val="24"/>
          <w:szCs w:val="24"/>
        </w:rPr>
        <w:t>environnement</w:t>
      </w:r>
      <w:proofErr w:type="spellEnd"/>
      <w:r w:rsidR="000B797E">
        <w:rPr>
          <w:rFonts w:ascii="Times New Roman" w:hAnsi="Times New Roman" w:cs="Times New Roman"/>
          <w:sz w:val="24"/>
          <w:szCs w:val="24"/>
        </w:rPr>
        <w:t>, 2017, 3, p</w:t>
      </w:r>
      <w:r w:rsidR="00FC4E1F" w:rsidRPr="000B797E">
        <w:rPr>
          <w:rFonts w:ascii="Times New Roman" w:hAnsi="Times New Roman" w:cs="Times New Roman"/>
          <w:sz w:val="24"/>
          <w:szCs w:val="24"/>
        </w:rPr>
        <w:t>.</w:t>
      </w:r>
      <w:r w:rsidR="000B797E">
        <w:rPr>
          <w:rFonts w:ascii="Times New Roman" w:hAnsi="Times New Roman" w:cs="Times New Roman"/>
          <w:sz w:val="24"/>
          <w:szCs w:val="24"/>
        </w:rPr>
        <w:t xml:space="preserve"> </w:t>
      </w:r>
      <w:r w:rsidR="00FC4E1F" w:rsidRPr="000B797E">
        <w:rPr>
          <w:rFonts w:ascii="Times New Roman" w:hAnsi="Times New Roman" w:cs="Times New Roman"/>
          <w:sz w:val="24"/>
          <w:szCs w:val="24"/>
        </w:rPr>
        <w:t>409).</w:t>
      </w:r>
    </w:p>
    <w:p w:rsidR="00A616C5" w:rsidRPr="000B797E" w:rsidRDefault="00703730" w:rsidP="000B79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797E">
        <w:rPr>
          <w:rFonts w:ascii="Times New Roman" w:hAnsi="Times New Roman" w:cs="Times New Roman"/>
          <w:sz w:val="24"/>
          <w:szCs w:val="24"/>
        </w:rPr>
        <w:t>In</w:t>
      </w:r>
      <w:r w:rsidR="00985711" w:rsidRPr="000B797E">
        <w:rPr>
          <w:rFonts w:ascii="Times New Roman" w:hAnsi="Times New Roman" w:cs="Times New Roman"/>
          <w:sz w:val="24"/>
          <w:szCs w:val="24"/>
        </w:rPr>
        <w:t xml:space="preserve"> precedenza varie legislazioni hanno adottato soluzioni per conservare o proteggere specie animali o luoghi terrestri o marini</w:t>
      </w:r>
      <w:r w:rsidR="00142A38" w:rsidRPr="000B797E">
        <w:rPr>
          <w:rFonts w:ascii="Times New Roman" w:hAnsi="Times New Roman" w:cs="Times New Roman"/>
          <w:sz w:val="24"/>
          <w:szCs w:val="24"/>
        </w:rPr>
        <w:t xml:space="preserve">, </w:t>
      </w:r>
      <w:r w:rsidRPr="000B797E">
        <w:rPr>
          <w:rFonts w:ascii="Times New Roman" w:hAnsi="Times New Roman" w:cs="Times New Roman"/>
          <w:sz w:val="24"/>
          <w:szCs w:val="24"/>
        </w:rPr>
        <w:t>individuando istituzioni o soggetti</w:t>
      </w:r>
      <w:r w:rsidR="00142A38" w:rsidRPr="000B797E">
        <w:rPr>
          <w:rFonts w:ascii="Times New Roman" w:hAnsi="Times New Roman" w:cs="Times New Roman"/>
          <w:sz w:val="24"/>
          <w:szCs w:val="24"/>
        </w:rPr>
        <w:t xml:space="preserve"> come rappresentanti, con il </w:t>
      </w:r>
      <w:r w:rsidRPr="000B797E">
        <w:rPr>
          <w:rFonts w:ascii="Times New Roman" w:hAnsi="Times New Roman" w:cs="Times New Roman"/>
          <w:sz w:val="24"/>
          <w:szCs w:val="24"/>
        </w:rPr>
        <w:t xml:space="preserve">potere di adire l’autorità giudiziaria </w:t>
      </w:r>
      <w:r w:rsidR="00142A38" w:rsidRPr="000B797E">
        <w:rPr>
          <w:rFonts w:ascii="Times New Roman" w:hAnsi="Times New Roman" w:cs="Times New Roman"/>
          <w:sz w:val="24"/>
          <w:szCs w:val="24"/>
        </w:rPr>
        <w:t xml:space="preserve">per garantire una tutela </w:t>
      </w:r>
      <w:r w:rsidRPr="000B797E">
        <w:rPr>
          <w:rFonts w:ascii="Times New Roman" w:hAnsi="Times New Roman" w:cs="Times New Roman"/>
          <w:sz w:val="24"/>
          <w:szCs w:val="24"/>
        </w:rPr>
        <w:t xml:space="preserve">(una rassegna commentata di tutte queste soluzioni è nel volume curato da Marie-Pierre </w:t>
      </w:r>
      <w:proofErr w:type="spellStart"/>
      <w:r w:rsidRPr="000B797E">
        <w:rPr>
          <w:rFonts w:ascii="Times New Roman" w:hAnsi="Times New Roman" w:cs="Times New Roman"/>
          <w:sz w:val="24"/>
          <w:szCs w:val="24"/>
        </w:rPr>
        <w:t>Camproux</w:t>
      </w:r>
      <w:proofErr w:type="spellEnd"/>
      <w:r w:rsidRPr="000B7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97E">
        <w:rPr>
          <w:rFonts w:ascii="Times New Roman" w:hAnsi="Times New Roman" w:cs="Times New Roman"/>
          <w:sz w:val="24"/>
          <w:szCs w:val="24"/>
        </w:rPr>
        <w:t>Duffrène</w:t>
      </w:r>
      <w:proofErr w:type="spellEnd"/>
      <w:r w:rsidRPr="000B797E">
        <w:rPr>
          <w:rFonts w:ascii="Times New Roman" w:hAnsi="Times New Roman" w:cs="Times New Roman"/>
          <w:sz w:val="24"/>
          <w:szCs w:val="24"/>
        </w:rPr>
        <w:t xml:space="preserve"> e Jochen </w:t>
      </w:r>
      <w:proofErr w:type="spellStart"/>
      <w:r w:rsidRPr="000B797E">
        <w:rPr>
          <w:rFonts w:ascii="Times New Roman" w:hAnsi="Times New Roman" w:cs="Times New Roman"/>
          <w:sz w:val="24"/>
          <w:szCs w:val="24"/>
        </w:rPr>
        <w:t>Sohnle</w:t>
      </w:r>
      <w:proofErr w:type="spellEnd"/>
      <w:r w:rsidRPr="000B797E">
        <w:rPr>
          <w:rFonts w:ascii="Times New Roman" w:hAnsi="Times New Roman" w:cs="Times New Roman"/>
          <w:sz w:val="24"/>
          <w:szCs w:val="24"/>
        </w:rPr>
        <w:t xml:space="preserve">, </w:t>
      </w:r>
      <w:r w:rsidRPr="000B797E"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 w:rsidRPr="000B797E">
        <w:rPr>
          <w:rFonts w:ascii="Times New Roman" w:hAnsi="Times New Roman" w:cs="Times New Roman"/>
          <w:i/>
          <w:sz w:val="24"/>
          <w:szCs w:val="24"/>
        </w:rPr>
        <w:t>représentation</w:t>
      </w:r>
      <w:proofErr w:type="spellEnd"/>
      <w:r w:rsidRPr="000B797E">
        <w:rPr>
          <w:rFonts w:ascii="Times New Roman" w:hAnsi="Times New Roman" w:cs="Times New Roman"/>
          <w:i/>
          <w:sz w:val="24"/>
          <w:szCs w:val="24"/>
        </w:rPr>
        <w:t xml:space="preserve"> de la nature </w:t>
      </w:r>
      <w:proofErr w:type="spellStart"/>
      <w:r w:rsidRPr="000B797E">
        <w:rPr>
          <w:rFonts w:ascii="Times New Roman" w:hAnsi="Times New Roman" w:cs="Times New Roman"/>
          <w:i/>
          <w:sz w:val="24"/>
          <w:szCs w:val="24"/>
        </w:rPr>
        <w:t>devant</w:t>
      </w:r>
      <w:proofErr w:type="spellEnd"/>
      <w:r w:rsidRPr="000B797E">
        <w:rPr>
          <w:rFonts w:ascii="Times New Roman" w:hAnsi="Times New Roman" w:cs="Times New Roman"/>
          <w:i/>
          <w:sz w:val="24"/>
          <w:szCs w:val="24"/>
        </w:rPr>
        <w:t xml:space="preserve"> le </w:t>
      </w:r>
      <w:proofErr w:type="spellStart"/>
      <w:r w:rsidRPr="000B797E">
        <w:rPr>
          <w:rFonts w:ascii="Times New Roman" w:hAnsi="Times New Roman" w:cs="Times New Roman"/>
          <w:i/>
          <w:sz w:val="24"/>
          <w:szCs w:val="24"/>
        </w:rPr>
        <w:t>juge</w:t>
      </w:r>
      <w:proofErr w:type="spellEnd"/>
      <w:r w:rsidRPr="000B797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B797E">
        <w:rPr>
          <w:rFonts w:ascii="Times New Roman" w:hAnsi="Times New Roman" w:cs="Times New Roman"/>
          <w:i/>
          <w:sz w:val="24"/>
          <w:szCs w:val="24"/>
        </w:rPr>
        <w:t>approches</w:t>
      </w:r>
      <w:proofErr w:type="spellEnd"/>
      <w:r w:rsidRPr="000B797E">
        <w:rPr>
          <w:rFonts w:ascii="Times New Roman" w:hAnsi="Times New Roman" w:cs="Times New Roman"/>
          <w:i/>
          <w:sz w:val="24"/>
          <w:szCs w:val="24"/>
        </w:rPr>
        <w:t xml:space="preserve"> comparative et </w:t>
      </w:r>
      <w:proofErr w:type="spellStart"/>
      <w:r w:rsidRPr="000B797E">
        <w:rPr>
          <w:rFonts w:ascii="Times New Roman" w:hAnsi="Times New Roman" w:cs="Times New Roman"/>
          <w:i/>
          <w:sz w:val="24"/>
          <w:szCs w:val="24"/>
        </w:rPr>
        <w:t>prospective</w:t>
      </w:r>
      <w:proofErr w:type="spellEnd"/>
      <w:r w:rsidRPr="000B79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97E">
        <w:rPr>
          <w:rFonts w:ascii="Times New Roman" w:hAnsi="Times New Roman" w:cs="Times New Roman"/>
          <w:sz w:val="24"/>
          <w:szCs w:val="24"/>
        </w:rPr>
        <w:t>Vertigo</w:t>
      </w:r>
      <w:proofErr w:type="spellEnd"/>
      <w:r w:rsidRPr="000B797E">
        <w:rPr>
          <w:rFonts w:ascii="Times New Roman" w:hAnsi="Times New Roman" w:cs="Times New Roman"/>
          <w:sz w:val="24"/>
          <w:szCs w:val="24"/>
        </w:rPr>
        <w:t xml:space="preserve"> 2015)</w:t>
      </w:r>
      <w:r w:rsidR="00A616C5" w:rsidRPr="000B797E">
        <w:rPr>
          <w:rFonts w:ascii="Times New Roman" w:hAnsi="Times New Roman" w:cs="Times New Roman"/>
          <w:sz w:val="24"/>
          <w:szCs w:val="24"/>
        </w:rPr>
        <w:t>.</w:t>
      </w:r>
      <w:r w:rsidR="001B4E05" w:rsidRPr="000B797E">
        <w:rPr>
          <w:rFonts w:ascii="Times New Roman" w:hAnsi="Times New Roman" w:cs="Times New Roman"/>
          <w:sz w:val="24"/>
          <w:szCs w:val="24"/>
        </w:rPr>
        <w:t xml:space="preserve"> È però la prima volta che</w:t>
      </w:r>
      <w:r w:rsidR="00A616C5" w:rsidRPr="000B797E">
        <w:rPr>
          <w:rFonts w:ascii="Times New Roman" w:hAnsi="Times New Roman" w:cs="Times New Roman"/>
          <w:sz w:val="24"/>
          <w:szCs w:val="24"/>
        </w:rPr>
        <w:t xml:space="preserve"> componenti della Natu</w:t>
      </w:r>
      <w:r w:rsidR="00142A38" w:rsidRPr="000B797E">
        <w:rPr>
          <w:rFonts w:ascii="Times New Roman" w:hAnsi="Times New Roman" w:cs="Times New Roman"/>
          <w:sz w:val="24"/>
          <w:szCs w:val="24"/>
        </w:rPr>
        <w:t>ra</w:t>
      </w:r>
      <w:r w:rsidR="001B4E05" w:rsidRPr="000B797E">
        <w:rPr>
          <w:rFonts w:ascii="Times New Roman" w:hAnsi="Times New Roman" w:cs="Times New Roman"/>
          <w:sz w:val="24"/>
          <w:szCs w:val="24"/>
        </w:rPr>
        <w:t xml:space="preserve"> so</w:t>
      </w:r>
      <w:r w:rsidR="00A616C5" w:rsidRPr="000B797E">
        <w:rPr>
          <w:rFonts w:ascii="Times New Roman" w:hAnsi="Times New Roman" w:cs="Times New Roman"/>
          <w:sz w:val="24"/>
          <w:szCs w:val="24"/>
        </w:rPr>
        <w:t xml:space="preserve">no stati riconosciuti come persone giuridiche dotati di propri diritti </w:t>
      </w:r>
      <w:r w:rsidR="001B4E05" w:rsidRPr="000B797E">
        <w:rPr>
          <w:rFonts w:ascii="Times New Roman" w:hAnsi="Times New Roman" w:cs="Times New Roman"/>
          <w:sz w:val="24"/>
          <w:szCs w:val="24"/>
        </w:rPr>
        <w:t>(</w:t>
      </w:r>
      <w:r w:rsidR="00A616C5" w:rsidRPr="000B797E">
        <w:rPr>
          <w:rFonts w:ascii="Times New Roman" w:hAnsi="Times New Roman" w:cs="Times New Roman"/>
          <w:sz w:val="24"/>
          <w:szCs w:val="24"/>
        </w:rPr>
        <w:t xml:space="preserve">e </w:t>
      </w:r>
      <w:r w:rsidR="001B4E05" w:rsidRPr="000B797E">
        <w:rPr>
          <w:rFonts w:ascii="Times New Roman" w:hAnsi="Times New Roman" w:cs="Times New Roman"/>
          <w:sz w:val="24"/>
          <w:szCs w:val="24"/>
        </w:rPr>
        <w:t xml:space="preserve">probabilmente anche </w:t>
      </w:r>
      <w:r w:rsidR="00A616C5" w:rsidRPr="000B797E">
        <w:rPr>
          <w:rFonts w:ascii="Times New Roman" w:hAnsi="Times New Roman" w:cs="Times New Roman"/>
          <w:sz w:val="24"/>
          <w:szCs w:val="24"/>
        </w:rPr>
        <w:t>doveri</w:t>
      </w:r>
      <w:r w:rsidR="001B4E05" w:rsidRPr="000B797E">
        <w:rPr>
          <w:rFonts w:ascii="Times New Roman" w:hAnsi="Times New Roman" w:cs="Times New Roman"/>
          <w:sz w:val="24"/>
          <w:szCs w:val="24"/>
        </w:rPr>
        <w:t>)</w:t>
      </w:r>
      <w:r w:rsidR="00A616C5" w:rsidRPr="000B797E">
        <w:rPr>
          <w:rFonts w:ascii="Times New Roman" w:hAnsi="Times New Roman" w:cs="Times New Roman"/>
          <w:sz w:val="24"/>
          <w:szCs w:val="24"/>
        </w:rPr>
        <w:t>.</w:t>
      </w:r>
      <w:r w:rsidR="00142A38" w:rsidRPr="000B7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E05" w:rsidRPr="000B797E" w:rsidRDefault="00FC4E1F" w:rsidP="000B79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797E">
        <w:rPr>
          <w:rFonts w:ascii="Times New Roman" w:hAnsi="Times New Roman" w:cs="Times New Roman"/>
          <w:sz w:val="24"/>
          <w:szCs w:val="24"/>
        </w:rPr>
        <w:t xml:space="preserve">È vero quindi ciò che sosteneva Bill </w:t>
      </w:r>
      <w:proofErr w:type="spellStart"/>
      <w:r w:rsidRPr="000B797E">
        <w:rPr>
          <w:rFonts w:ascii="Times New Roman" w:hAnsi="Times New Roman" w:cs="Times New Roman"/>
          <w:sz w:val="24"/>
          <w:szCs w:val="24"/>
        </w:rPr>
        <w:t>McKibben</w:t>
      </w:r>
      <w:proofErr w:type="spellEnd"/>
      <w:r w:rsidRPr="000B797E">
        <w:rPr>
          <w:rFonts w:ascii="Times New Roman" w:hAnsi="Times New Roman" w:cs="Times New Roman"/>
          <w:sz w:val="24"/>
          <w:szCs w:val="24"/>
        </w:rPr>
        <w:t>:</w:t>
      </w:r>
      <w:r w:rsidR="001B4E05" w:rsidRPr="000B797E">
        <w:rPr>
          <w:rFonts w:ascii="Times New Roman" w:hAnsi="Times New Roman" w:cs="Times New Roman"/>
          <w:sz w:val="24"/>
          <w:szCs w:val="24"/>
        </w:rPr>
        <w:t xml:space="preserve"> l’</w:t>
      </w:r>
      <w:r w:rsidR="00843269" w:rsidRPr="000B797E">
        <w:rPr>
          <w:rFonts w:ascii="Times New Roman" w:hAnsi="Times New Roman" w:cs="Times New Roman"/>
          <w:sz w:val="24"/>
          <w:szCs w:val="24"/>
        </w:rPr>
        <w:t>e</w:t>
      </w:r>
      <w:r w:rsidR="001B4E05" w:rsidRPr="000B797E">
        <w:rPr>
          <w:rFonts w:ascii="Times New Roman" w:hAnsi="Times New Roman" w:cs="Times New Roman"/>
          <w:sz w:val="24"/>
          <w:szCs w:val="24"/>
        </w:rPr>
        <w:t>ra delle macch</w:t>
      </w:r>
      <w:r w:rsidRPr="000B797E">
        <w:rPr>
          <w:rFonts w:ascii="Times New Roman" w:hAnsi="Times New Roman" w:cs="Times New Roman"/>
          <w:sz w:val="24"/>
          <w:szCs w:val="24"/>
        </w:rPr>
        <w:t>ine e lo sviluppo tecnologico hanno segnato la fine della na</w:t>
      </w:r>
      <w:r w:rsidR="001B4E05" w:rsidRPr="000B797E">
        <w:rPr>
          <w:rFonts w:ascii="Times New Roman" w:hAnsi="Times New Roman" w:cs="Times New Roman"/>
          <w:sz w:val="24"/>
          <w:szCs w:val="24"/>
        </w:rPr>
        <w:t>tura</w:t>
      </w:r>
      <w:r w:rsidRPr="000B797E">
        <w:rPr>
          <w:rFonts w:ascii="Times New Roman" w:hAnsi="Times New Roman" w:cs="Times New Roman"/>
          <w:sz w:val="24"/>
          <w:szCs w:val="24"/>
        </w:rPr>
        <w:t xml:space="preserve"> così come era precedentemente intesa, cioè come entità separata e indipendente dalla società umana (</w:t>
      </w:r>
      <w:r w:rsidRPr="000B797E">
        <w:rPr>
          <w:rFonts w:ascii="Times New Roman" w:hAnsi="Times New Roman" w:cs="Times New Roman"/>
          <w:i/>
          <w:sz w:val="24"/>
          <w:szCs w:val="24"/>
        </w:rPr>
        <w:t>La fine della natura</w:t>
      </w:r>
      <w:r w:rsidRPr="000B797E">
        <w:rPr>
          <w:rFonts w:ascii="Times New Roman" w:hAnsi="Times New Roman" w:cs="Times New Roman"/>
          <w:sz w:val="24"/>
          <w:szCs w:val="24"/>
        </w:rPr>
        <w:t xml:space="preserve">, Bompiani 1989). Ma stanno creando un nuovo mondo in cui le macchine da una parte, la natura dall’altra, stanno </w:t>
      </w:r>
      <w:r w:rsidR="00843269" w:rsidRPr="000B797E">
        <w:rPr>
          <w:rFonts w:ascii="Times New Roman" w:hAnsi="Times New Roman" w:cs="Times New Roman"/>
          <w:sz w:val="24"/>
          <w:szCs w:val="24"/>
        </w:rPr>
        <w:t xml:space="preserve">frantumando e </w:t>
      </w:r>
      <w:r w:rsidRPr="000B797E">
        <w:rPr>
          <w:rFonts w:ascii="Times New Roman" w:hAnsi="Times New Roman" w:cs="Times New Roman"/>
          <w:sz w:val="24"/>
          <w:szCs w:val="24"/>
        </w:rPr>
        <w:t>ricomponendo un millenario ordinamento nel quale solo l’uomo era soggetto di diritti.</w:t>
      </w:r>
    </w:p>
    <w:p w:rsidR="00985711" w:rsidRPr="000B797E" w:rsidRDefault="00985711" w:rsidP="000B79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985711" w:rsidRPr="000B797E" w:rsidSect="000B797E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3062" w:right="2438" w:bottom="3062" w:left="2438" w:header="2325" w:footer="2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E48" w:rsidRDefault="00942E48" w:rsidP="000B797E">
      <w:pPr>
        <w:spacing w:after="0" w:line="240" w:lineRule="auto"/>
      </w:pPr>
      <w:r>
        <w:separator/>
      </w:r>
    </w:p>
  </w:endnote>
  <w:endnote w:type="continuationSeparator" w:id="0">
    <w:p w:rsidR="00942E48" w:rsidRDefault="00942E48" w:rsidP="000B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7E" w:rsidRPr="00A83A7C" w:rsidRDefault="000B797E" w:rsidP="000B797E">
    <w:pPr>
      <w:pStyle w:val="Pidipagina"/>
      <w:jc w:val="right"/>
      <w:rPr>
        <w:rFonts w:ascii="Times New Roman" w:hAnsi="Times New Roman" w:cs="Times New Roman"/>
        <w:i/>
        <w:sz w:val="18"/>
        <w:szCs w:val="18"/>
      </w:rPr>
    </w:pPr>
    <w:proofErr w:type="spellStart"/>
    <w:r>
      <w:rPr>
        <w:rFonts w:ascii="Times New Roman" w:hAnsi="Times New Roman" w:cs="Times New Roman"/>
        <w:i/>
        <w:sz w:val="18"/>
        <w:szCs w:val="18"/>
      </w:rPr>
      <w:t>Riv</w:t>
    </w:r>
    <w:proofErr w:type="spellEnd"/>
    <w:r>
      <w:rPr>
        <w:rFonts w:ascii="Times New Roman" w:hAnsi="Times New Roman" w:cs="Times New Roman"/>
        <w:i/>
        <w:sz w:val="18"/>
        <w:szCs w:val="18"/>
      </w:rPr>
      <w:t xml:space="preserve"> giur. ambiente - 2017</w:t>
    </w:r>
  </w:p>
  <w:p w:rsidR="000B797E" w:rsidRDefault="000B797E" w:rsidP="000B797E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E48" w:rsidRDefault="00942E48" w:rsidP="000B797E">
      <w:pPr>
        <w:spacing w:after="0" w:line="240" w:lineRule="auto"/>
      </w:pPr>
      <w:r>
        <w:separator/>
      </w:r>
    </w:p>
  </w:footnote>
  <w:footnote w:type="continuationSeparator" w:id="0">
    <w:p w:rsidR="00942E48" w:rsidRDefault="00942E48" w:rsidP="000B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7E" w:rsidRPr="000B797E" w:rsidRDefault="000B797E" w:rsidP="000B797E">
    <w:pPr>
      <w:pStyle w:val="Intestazione"/>
      <w:jc w:val="center"/>
      <w:rPr>
        <w:rFonts w:ascii="Times New Roman" w:hAnsi="Times New Roman" w:cs="Times New Roman"/>
        <w:smallCaps/>
        <w:sz w:val="20"/>
        <w:szCs w:val="20"/>
      </w:rPr>
    </w:pPr>
    <w:r w:rsidRPr="000B797E">
      <w:rPr>
        <w:rFonts w:ascii="Times New Roman" w:hAnsi="Times New Roman" w:cs="Times New Roman"/>
        <w:smallCaps/>
        <w:sz w:val="20"/>
        <w:szCs w:val="20"/>
      </w:rPr>
      <w:t>Stefano Nespor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7E" w:rsidRPr="000B797E" w:rsidRDefault="000B797E" w:rsidP="000B797E">
    <w:pPr>
      <w:pStyle w:val="Intestazione"/>
      <w:jc w:val="center"/>
      <w:rPr>
        <w:rFonts w:ascii="Times New Roman" w:hAnsi="Times New Roman" w:cs="Times New Roman"/>
        <w:smallCaps/>
        <w:sz w:val="20"/>
        <w:szCs w:val="20"/>
      </w:rPr>
    </w:pPr>
    <w:r w:rsidRPr="000B797E">
      <w:rPr>
        <w:rFonts w:ascii="Times New Roman" w:hAnsi="Times New Roman" w:cs="Times New Roman"/>
        <w:smallCaps/>
        <w:sz w:val="20"/>
        <w:szCs w:val="20"/>
      </w:rPr>
      <w:t>Stefano Nespor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7E" w:rsidRDefault="000B797E" w:rsidP="000B797E">
    <w:pPr>
      <w:pStyle w:val="Intestazione"/>
      <w:jc w:val="right"/>
      <w:rPr>
        <w:rFonts w:ascii="Times New Roman" w:hAnsi="Times New Roman" w:cs="Times New Roman"/>
        <w:i/>
        <w:sz w:val="32"/>
        <w:szCs w:val="32"/>
      </w:rPr>
    </w:pPr>
  </w:p>
  <w:p w:rsidR="000B797E" w:rsidRDefault="000B797E" w:rsidP="000B797E">
    <w:pPr>
      <w:pStyle w:val="Intestazione"/>
      <w:jc w:val="right"/>
      <w:rPr>
        <w:rFonts w:ascii="Times New Roman" w:hAnsi="Times New Roman" w:cs="Times New Roman"/>
        <w:i/>
        <w:sz w:val="32"/>
        <w:szCs w:val="32"/>
      </w:rPr>
    </w:pPr>
  </w:p>
  <w:p w:rsidR="000B797E" w:rsidRDefault="000B797E" w:rsidP="000B797E">
    <w:pPr>
      <w:pStyle w:val="Intestazione"/>
      <w:jc w:val="right"/>
      <w:rPr>
        <w:rFonts w:ascii="Times New Roman" w:hAnsi="Times New Roman" w:cs="Times New Roman"/>
        <w:i/>
        <w:sz w:val="32"/>
        <w:szCs w:val="32"/>
      </w:rPr>
    </w:pPr>
    <w:r>
      <w:rPr>
        <w:rFonts w:ascii="Times New Roman" w:hAnsi="Times New Roman" w:cs="Times New Roman"/>
        <w:i/>
        <w:sz w:val="32"/>
        <w:szCs w:val="32"/>
      </w:rPr>
      <w:t>editoriale</w:t>
    </w:r>
  </w:p>
  <w:p w:rsidR="000B797E" w:rsidRDefault="000B797E" w:rsidP="000B797E">
    <w:pPr>
      <w:pStyle w:val="Intestazione"/>
      <w:jc w:val="right"/>
      <w:rPr>
        <w:rFonts w:ascii="Times New Roman" w:hAnsi="Times New Roman" w:cs="Times New Roman"/>
        <w:i/>
        <w:sz w:val="32"/>
        <w:szCs w:val="32"/>
      </w:rPr>
    </w:pPr>
  </w:p>
  <w:p w:rsidR="000B797E" w:rsidRDefault="000B797E" w:rsidP="000B797E">
    <w:pPr>
      <w:pStyle w:val="Intestazione"/>
      <w:jc w:val="right"/>
      <w:rPr>
        <w:rFonts w:ascii="Times New Roman" w:hAnsi="Times New Roman" w:cs="Times New Roman"/>
        <w:i/>
        <w:sz w:val="32"/>
        <w:szCs w:val="32"/>
      </w:rPr>
    </w:pPr>
  </w:p>
  <w:p w:rsidR="000B797E" w:rsidRPr="000B797E" w:rsidRDefault="000B797E" w:rsidP="000B797E">
    <w:pPr>
      <w:pStyle w:val="Intestazione"/>
      <w:jc w:val="right"/>
      <w:rPr>
        <w:rFonts w:ascii="Times New Roman" w:hAnsi="Times New Roman" w:cs="Times New Roman"/>
        <w:i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D2"/>
    <w:rsid w:val="00092FE3"/>
    <w:rsid w:val="000B797E"/>
    <w:rsid w:val="00142A38"/>
    <w:rsid w:val="001478FF"/>
    <w:rsid w:val="001B4E05"/>
    <w:rsid w:val="00327054"/>
    <w:rsid w:val="004E3220"/>
    <w:rsid w:val="004F278D"/>
    <w:rsid w:val="005128D0"/>
    <w:rsid w:val="00703730"/>
    <w:rsid w:val="00843269"/>
    <w:rsid w:val="00847C31"/>
    <w:rsid w:val="00942E48"/>
    <w:rsid w:val="00985711"/>
    <w:rsid w:val="00A010D2"/>
    <w:rsid w:val="00A616C5"/>
    <w:rsid w:val="00AA4679"/>
    <w:rsid w:val="00AC37AC"/>
    <w:rsid w:val="00B0736D"/>
    <w:rsid w:val="00B45F24"/>
    <w:rsid w:val="00B65DCB"/>
    <w:rsid w:val="00B97EF3"/>
    <w:rsid w:val="00D06516"/>
    <w:rsid w:val="00D419EF"/>
    <w:rsid w:val="00E928EA"/>
    <w:rsid w:val="00F06E3F"/>
    <w:rsid w:val="00F55DFE"/>
    <w:rsid w:val="00FC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A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736D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FC4E1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B7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97E"/>
  </w:style>
  <w:style w:type="paragraph" w:styleId="Pidipagina">
    <w:name w:val="footer"/>
    <w:basedOn w:val="Normale"/>
    <w:link w:val="PidipaginaCarattere"/>
    <w:uiPriority w:val="99"/>
    <w:unhideWhenUsed/>
    <w:rsid w:val="000B7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736D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FC4E1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B7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97E"/>
  </w:style>
  <w:style w:type="paragraph" w:styleId="Pidipagina">
    <w:name w:val="footer"/>
    <w:basedOn w:val="Normale"/>
    <w:link w:val="PidipaginaCarattere"/>
    <w:uiPriority w:val="99"/>
    <w:unhideWhenUsed/>
    <w:rsid w:val="000B7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638301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sides/getDoc.do?pubRef=-//EP//TEXT+TA+PS-TA-2017-0051+0+DOC+%20XML+VO//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newyorker.com/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obis.nic.in/ddir/uhc/RS/orders/22-03-2017/RS20032017WP-PIL12620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govt.nz/bill/government/2016/0129/%20latest/d56e357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Eugenio Spagnol</cp:lastModifiedBy>
  <cp:revision>3</cp:revision>
  <dcterms:created xsi:type="dcterms:W3CDTF">2017-11-13T11:38:00Z</dcterms:created>
  <dcterms:modified xsi:type="dcterms:W3CDTF">2018-02-13T15:52:00Z</dcterms:modified>
</cp:coreProperties>
</file>